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idowControl/>
        <w:spacing w:beforeAutospacing="0" w:afterAutospacing="0"/>
        <w:ind w:firstLine="480" w:firstLineChars="200"/>
        <w:jc w:val="center"/>
        <w:rPr>
          <w:rFonts w:cs="方正公文小标宋" w:asciiTheme="minorEastAsia" w:hAnsiTheme="minorEastAsia"/>
          <w:b/>
          <w:bCs/>
          <w:sz w:val="36"/>
          <w:szCs w:val="36"/>
        </w:rPr>
      </w:pPr>
      <w:r>
        <w:rPr>
          <w:rFonts w:asciiTheme="minorEastAsia" w:hAnsiTheme="minorEastAsia"/>
        </w:rPr>
        <w:drawing>
          <wp:anchor distT="0" distB="0" distL="114300" distR="114300" simplePos="0" relativeHeight="251659264" behindDoc="0" locked="0" layoutInCell="1" allowOverlap="1">
            <wp:simplePos x="0" y="0"/>
            <wp:positionH relativeFrom="column">
              <wp:posOffset>-19050</wp:posOffset>
            </wp:positionH>
            <wp:positionV relativeFrom="paragraph">
              <wp:posOffset>876300</wp:posOffset>
            </wp:positionV>
            <wp:extent cx="5391150" cy="2486025"/>
            <wp:effectExtent l="0" t="0" r="0" b="9525"/>
            <wp:wrapSquare wrapText="bothSides"/>
            <wp:docPr id="2" name="图片 2" descr="D:\0-工作汇总\人事工作\2020校招策划\3-编辑文案20200909\H5素材\核电新区全景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工作汇总\人事工作\2020校招策划\3-编辑文案20200909\H5素材\核电新区全景图.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391150" cy="2486025"/>
                    </a:xfrm>
                    <a:prstGeom prst="rect">
                      <a:avLst/>
                    </a:prstGeom>
                    <a:noFill/>
                    <a:ln>
                      <a:noFill/>
                    </a:ln>
                  </pic:spPr>
                </pic:pic>
              </a:graphicData>
            </a:graphic>
          </wp:anchor>
        </w:drawing>
      </w:r>
      <w:r>
        <w:rPr>
          <w:rFonts w:hint="eastAsia" w:cs="方正公文小标宋" w:asciiTheme="minorEastAsia" w:hAnsiTheme="minorEastAsia"/>
          <w:b/>
          <w:bCs/>
          <w:sz w:val="36"/>
          <w:szCs w:val="36"/>
        </w:rPr>
        <w:t>哈电集团哈尔滨电气动力装备有限公司</w:t>
      </w:r>
    </w:p>
    <w:p>
      <w:pPr>
        <w:pStyle w:val="4"/>
        <w:widowControl/>
        <w:spacing w:beforeAutospacing="0" w:afterAutospacing="0"/>
        <w:ind w:firstLine="723" w:firstLineChars="200"/>
        <w:jc w:val="center"/>
        <w:rPr>
          <w:rFonts w:cs="方正公文小标宋" w:asciiTheme="minorEastAsia" w:hAnsiTheme="minorEastAsia"/>
          <w:b/>
          <w:bCs/>
          <w:sz w:val="36"/>
          <w:szCs w:val="36"/>
        </w:rPr>
      </w:pPr>
      <w:r>
        <w:rPr>
          <w:rFonts w:hint="eastAsia" w:cs="方正公文小标宋" w:asciiTheme="minorEastAsia" w:hAnsiTheme="minorEastAsia"/>
          <w:b/>
          <w:bCs/>
          <w:sz w:val="36"/>
          <w:szCs w:val="36"/>
        </w:rPr>
        <w:t>2023年校园招聘</w:t>
      </w:r>
    </w:p>
    <w:p>
      <w:pPr>
        <w:spacing w:line="500" w:lineRule="exact"/>
        <w:ind w:firstLine="562" w:firstLineChars="200"/>
        <w:rPr>
          <w:rFonts w:ascii="宋体" w:hAnsi="宋体"/>
          <w:b/>
          <w:sz w:val="28"/>
          <w:szCs w:val="28"/>
        </w:rPr>
      </w:pPr>
      <w:r>
        <w:rPr>
          <w:rFonts w:hint="eastAsia" w:ascii="宋体" w:hAnsi="宋体"/>
          <w:b/>
          <w:sz w:val="28"/>
          <w:szCs w:val="28"/>
        </w:rPr>
        <w:t>一、</w:t>
      </w:r>
      <w:r>
        <w:rPr>
          <w:rFonts w:ascii="宋体" w:hAnsi="宋体"/>
          <w:b/>
          <w:sz w:val="28"/>
          <w:szCs w:val="28"/>
        </w:rPr>
        <w:t>公司简介</w:t>
      </w:r>
    </w:p>
    <w:p>
      <w:pPr>
        <w:spacing w:line="500" w:lineRule="exact"/>
        <w:ind w:firstLine="560" w:firstLineChars="200"/>
        <w:rPr>
          <w:rFonts w:ascii="宋体" w:hAnsi="宋体"/>
          <w:sz w:val="28"/>
          <w:szCs w:val="28"/>
        </w:rPr>
      </w:pPr>
      <w:r>
        <w:rPr>
          <w:rFonts w:hint="eastAsia" w:ascii="宋体" w:hAnsi="宋体"/>
          <w:sz w:val="28"/>
          <w:szCs w:val="28"/>
        </w:rPr>
        <w:t>哈尔滨电气动力装备有限公司隶属于中央管理企业-哈尔滨电气集团有限公司。</w:t>
      </w:r>
    </w:p>
    <w:p>
      <w:pPr>
        <w:spacing w:line="500" w:lineRule="exact"/>
        <w:ind w:firstLine="560" w:firstLineChars="200"/>
        <w:rPr>
          <w:rFonts w:ascii="宋体" w:hAnsi="宋体"/>
          <w:sz w:val="28"/>
          <w:szCs w:val="28"/>
        </w:rPr>
      </w:pPr>
      <w:r>
        <w:rPr>
          <w:rFonts w:hint="eastAsia" w:ascii="宋体" w:hAnsi="宋体"/>
          <w:sz w:val="28"/>
          <w:szCs w:val="28"/>
        </w:rPr>
        <w:t>现有各类从业人员1000余人，其中专业技术人员400余人。拥有省级、市级领军人才梯队2支；享受国务院政府特贴技术专家2人，集团级首席技术专家1人，集团级技术专家4人，高级工程师以上技术人员100余人；全国技术能手1人，龙江技术</w:t>
      </w:r>
      <w:r>
        <w:rPr>
          <w:rFonts w:ascii="宋体" w:hAnsi="宋体"/>
          <w:sz w:val="28"/>
          <w:szCs w:val="28"/>
        </w:rPr>
        <w:t>能手</w:t>
      </w:r>
      <w:r>
        <w:rPr>
          <w:rFonts w:hint="eastAsia" w:ascii="宋体" w:hAnsi="宋体"/>
          <w:sz w:val="28"/>
          <w:szCs w:val="28"/>
        </w:rPr>
        <w:t>2人</w:t>
      </w:r>
      <w:r>
        <w:rPr>
          <w:rFonts w:ascii="宋体" w:hAnsi="宋体"/>
          <w:sz w:val="28"/>
          <w:szCs w:val="28"/>
        </w:rPr>
        <w:t>。</w:t>
      </w:r>
    </w:p>
    <w:p>
      <w:pPr>
        <w:spacing w:line="500" w:lineRule="exact"/>
        <w:ind w:firstLine="560" w:firstLineChars="200"/>
        <w:rPr>
          <w:rFonts w:ascii="宋体" w:hAnsi="宋体"/>
          <w:b/>
          <w:sz w:val="28"/>
          <w:szCs w:val="28"/>
        </w:rPr>
      </w:pPr>
      <w:r>
        <w:rPr>
          <w:rFonts w:ascii="宋体" w:hAnsi="宋体"/>
          <w:sz w:val="28"/>
          <w:szCs w:val="28"/>
        </w:rPr>
        <w:t>主导产品</w:t>
      </w:r>
      <w:r>
        <w:rPr>
          <w:rFonts w:hint="eastAsia" w:ascii="宋体" w:hAnsi="宋体"/>
          <w:sz w:val="28"/>
          <w:szCs w:val="28"/>
        </w:rPr>
        <w:t>包括核电站用主泵电机、大中型交流电机、直流电机、特种电机、核电站用主泵、电站用循泵等。分布核电、船舶、冶金、火电、矿山、水力、石化、科研等多个领域，出口到美国、俄罗斯、印度、巴基斯坦等多个国家和地区。</w:t>
      </w:r>
    </w:p>
    <w:p>
      <w:pPr>
        <w:spacing w:line="500" w:lineRule="exact"/>
        <w:ind w:firstLine="560" w:firstLineChars="200"/>
        <w:rPr>
          <w:rFonts w:ascii="宋体" w:hAnsi="宋体"/>
          <w:sz w:val="28"/>
          <w:szCs w:val="28"/>
        </w:rPr>
      </w:pPr>
      <w:r>
        <w:rPr>
          <w:rFonts w:hint="eastAsia" w:ascii="宋体" w:hAnsi="宋体"/>
          <w:sz w:val="28"/>
          <w:szCs w:val="28"/>
        </w:rPr>
        <w:t>公司占地16.8万平方米，拥有核主泵全流量试验台、小流量试验台、核主泵动压机械密封试验台等高精尖生产试验设备800余台。</w:t>
      </w:r>
    </w:p>
    <w:p>
      <w:pPr>
        <w:spacing w:line="500" w:lineRule="exact"/>
        <w:ind w:firstLine="560" w:firstLineChars="200"/>
        <w:rPr>
          <w:rFonts w:ascii="宋体" w:hAnsi="宋体"/>
          <w:sz w:val="28"/>
          <w:szCs w:val="28"/>
        </w:rPr>
      </w:pPr>
      <w:r>
        <w:rPr>
          <w:rFonts w:hint="eastAsia" w:ascii="宋体" w:hAnsi="宋体"/>
          <w:sz w:val="28"/>
          <w:szCs w:val="28"/>
        </w:rPr>
        <w:t>独家引进第三代AP1000核主泵技术、国内唯一同时具有轴封型核主泵及其主泵电机、三代AP1000核电屏蔽型主泵电机设计及生产制造能力的企业。</w:t>
      </w:r>
    </w:p>
    <w:p>
      <w:pPr>
        <w:spacing w:line="500" w:lineRule="exact"/>
        <w:ind w:firstLine="560" w:firstLineChars="200"/>
        <w:rPr>
          <w:rFonts w:ascii="宋体" w:hAnsi="宋体"/>
          <w:sz w:val="28"/>
          <w:szCs w:val="28"/>
        </w:rPr>
      </w:pPr>
      <w:r>
        <w:rPr>
          <w:rFonts w:hint="eastAsia" w:ascii="宋体" w:hAnsi="宋体"/>
          <w:sz w:val="28"/>
          <w:szCs w:val="28"/>
        </w:rPr>
        <w:t>拥有黑龙江省核主泵工程技术研究中心，取得ASME“N、NA、NPT”认证证书，国家核安全局（NNSA）《民用核安全设备制造许可证》。</w:t>
      </w:r>
    </w:p>
    <w:p>
      <w:pPr>
        <w:spacing w:line="500" w:lineRule="exact"/>
        <w:ind w:firstLine="560" w:firstLineChars="200"/>
        <w:rPr>
          <w:rFonts w:ascii="宋体" w:hAnsi="宋体"/>
          <w:sz w:val="28"/>
          <w:szCs w:val="28"/>
        </w:rPr>
      </w:pPr>
      <w:r>
        <w:rPr>
          <w:rFonts w:hint="eastAsia" w:ascii="宋体" w:hAnsi="宋体"/>
          <w:sz w:val="28"/>
          <w:szCs w:val="28"/>
        </w:rPr>
        <w:t>承担国家科技重大专项任务3项；授权专利</w:t>
      </w:r>
      <w:r>
        <w:rPr>
          <w:rFonts w:ascii="宋体" w:hAnsi="宋体"/>
          <w:sz w:val="28"/>
          <w:szCs w:val="28"/>
        </w:rPr>
        <w:t>347</w:t>
      </w:r>
      <w:r>
        <w:rPr>
          <w:rFonts w:hint="eastAsia" w:ascii="宋体" w:hAnsi="宋体"/>
          <w:sz w:val="28"/>
          <w:szCs w:val="28"/>
        </w:rPr>
        <w:t>项，其中发明专利</w:t>
      </w:r>
      <w:r>
        <w:rPr>
          <w:rFonts w:ascii="宋体" w:hAnsi="宋体"/>
          <w:sz w:val="28"/>
          <w:szCs w:val="28"/>
        </w:rPr>
        <w:t>146</w:t>
      </w:r>
      <w:r>
        <w:rPr>
          <w:rFonts w:hint="eastAsia" w:ascii="宋体" w:hAnsi="宋体"/>
          <w:sz w:val="28"/>
          <w:szCs w:val="28"/>
        </w:rPr>
        <w:t>项；荣获国家技术创新示范企业称号</w:t>
      </w:r>
      <w:r>
        <w:rPr>
          <w:rFonts w:ascii="宋体" w:hAnsi="宋体"/>
          <w:sz w:val="28"/>
          <w:szCs w:val="28"/>
        </w:rPr>
        <w:t>。</w:t>
      </w:r>
      <w:r>
        <w:rPr>
          <w:rFonts w:hint="eastAsia" w:ascii="宋体" w:hAnsi="宋体"/>
          <w:sz w:val="28"/>
          <w:szCs w:val="28"/>
        </w:rPr>
        <w:t>公司先后获得国家</w:t>
      </w:r>
      <w:r>
        <w:rPr>
          <w:rFonts w:ascii="宋体" w:hAnsi="宋体"/>
          <w:sz w:val="28"/>
          <w:szCs w:val="28"/>
        </w:rPr>
        <w:t>科技进步特等奖、</w:t>
      </w:r>
      <w:r>
        <w:rPr>
          <w:rFonts w:hint="eastAsia" w:ascii="宋体" w:hAnsi="宋体"/>
          <w:sz w:val="28"/>
          <w:szCs w:val="28"/>
        </w:rPr>
        <w:t>机械联合会科技进步特等奖、中国核能行业协会科技进步一等奖、国防科技进步二等奖等国家科技类重要奖项。</w:t>
      </w:r>
    </w:p>
    <w:p>
      <w:pPr>
        <w:spacing w:line="500" w:lineRule="exact"/>
        <w:ind w:firstLine="560" w:firstLineChars="200"/>
        <w:rPr>
          <w:rFonts w:ascii="宋体" w:hAnsi="宋体"/>
          <w:sz w:val="28"/>
          <w:szCs w:val="28"/>
        </w:rPr>
      </w:pPr>
      <w:r>
        <w:rPr>
          <w:rFonts w:hint="eastAsia" w:ascii="宋体" w:hAnsi="宋体"/>
          <w:sz w:val="28"/>
          <w:szCs w:val="28"/>
        </w:rPr>
        <w:t>2017年世界首台“华龙一号”电机试验顺利成功。</w:t>
      </w:r>
    </w:p>
    <w:p>
      <w:pPr>
        <w:spacing w:line="500" w:lineRule="exact"/>
        <w:ind w:firstLine="560" w:firstLineChars="200"/>
        <w:rPr>
          <w:rFonts w:ascii="宋体" w:hAnsi="宋体"/>
          <w:sz w:val="28"/>
          <w:szCs w:val="28"/>
        </w:rPr>
      </w:pPr>
      <w:r>
        <w:rPr>
          <w:rFonts w:hint="eastAsia" w:ascii="宋体" w:hAnsi="宋体"/>
          <w:sz w:val="28"/>
          <w:szCs w:val="28"/>
        </w:rPr>
        <w:t>2018年国内首台大飞机风洞试验用80MW电机研制成功。</w:t>
      </w:r>
    </w:p>
    <w:p>
      <w:pPr>
        <w:spacing w:line="500" w:lineRule="exact"/>
        <w:ind w:firstLine="560" w:firstLineChars="200"/>
        <w:rPr>
          <w:rFonts w:ascii="宋体" w:hAnsi="宋体"/>
          <w:sz w:val="28"/>
          <w:szCs w:val="28"/>
        </w:rPr>
      </w:pPr>
      <w:r>
        <w:rPr>
          <w:rFonts w:hint="eastAsia" w:ascii="宋体" w:hAnsi="宋体"/>
          <w:sz w:val="28"/>
          <w:szCs w:val="28"/>
        </w:rPr>
        <w:t>2019年公司承制的“华龙一号”全球首堆福清5号机组反应堆冷却剂泵冷态试验成功。</w:t>
      </w:r>
    </w:p>
    <w:p>
      <w:pPr>
        <w:spacing w:line="500" w:lineRule="exact"/>
        <w:ind w:firstLine="560" w:firstLineChars="200"/>
        <w:rPr>
          <w:rFonts w:ascii="宋体" w:hAnsi="宋体"/>
          <w:sz w:val="28"/>
          <w:szCs w:val="28"/>
        </w:rPr>
      </w:pPr>
      <w:r>
        <w:rPr>
          <w:rFonts w:hint="eastAsia" w:ascii="宋体" w:hAnsi="宋体"/>
          <w:sz w:val="28"/>
          <w:szCs w:val="28"/>
        </w:rPr>
        <w:t>2020年海外1000兆瓦首堆K2机组反应堆冷却剂泵热试成功。</w:t>
      </w:r>
    </w:p>
    <w:p>
      <w:pPr>
        <w:spacing w:line="500" w:lineRule="exact"/>
        <w:ind w:firstLine="560" w:firstLineChars="200"/>
        <w:rPr>
          <w:rFonts w:ascii="宋体" w:hAnsi="宋体"/>
          <w:sz w:val="28"/>
          <w:szCs w:val="28"/>
        </w:rPr>
      </w:pPr>
      <w:r>
        <w:rPr>
          <w:rFonts w:hint="eastAsia" w:ascii="宋体" w:hAnsi="宋体"/>
          <w:sz w:val="28"/>
          <w:szCs w:val="28"/>
        </w:rPr>
        <w:t>2021年公司承制的反应堆冷却剂泵“华龙一号”全球首堆-福清5、6项目5号机组投入商业运行。</w:t>
      </w:r>
    </w:p>
    <w:p>
      <w:pPr>
        <w:spacing w:line="500" w:lineRule="exact"/>
        <w:ind w:firstLine="562" w:firstLineChars="200"/>
        <w:rPr>
          <w:rFonts w:ascii="宋体" w:hAnsi="宋体"/>
          <w:b/>
          <w:sz w:val="28"/>
          <w:szCs w:val="28"/>
        </w:rPr>
      </w:pPr>
    </w:p>
    <w:p>
      <w:pPr>
        <w:spacing w:line="500" w:lineRule="exact"/>
        <w:ind w:firstLine="560" w:firstLineChars="200"/>
        <w:rPr>
          <w:rFonts w:ascii="宋体" w:hAnsi="宋体"/>
          <w:b/>
          <w:sz w:val="28"/>
          <w:szCs w:val="28"/>
        </w:rPr>
      </w:pPr>
      <w:r>
        <w:rPr>
          <w:rFonts w:hint="eastAsia" w:ascii="宋体" w:hAnsi="宋体"/>
          <w:sz w:val="28"/>
          <w:szCs w:val="28"/>
        </w:rPr>
        <w:drawing>
          <wp:anchor distT="0" distB="0" distL="114300" distR="114300" simplePos="0" relativeHeight="251662336" behindDoc="0" locked="0" layoutInCell="1" allowOverlap="1">
            <wp:simplePos x="0" y="0"/>
            <wp:positionH relativeFrom="column">
              <wp:posOffset>28575</wp:posOffset>
            </wp:positionH>
            <wp:positionV relativeFrom="paragraph">
              <wp:posOffset>409575</wp:posOffset>
            </wp:positionV>
            <wp:extent cx="5219700" cy="1666875"/>
            <wp:effectExtent l="0" t="0" r="0" b="9525"/>
            <wp:wrapSquare wrapText="bothSides"/>
            <wp:docPr id="10" name="图片 10" descr="亮点1-2020年5月，公司自主设计制造的国内最大功率电动机--风洞80MW压缩机拖动电机投入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亮点1-2020年5月，公司自主设计制造的国内最大功率电动机--风洞80MW压缩机拖动电机投入使用。"/>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19700" cy="1666875"/>
                    </a:xfrm>
                    <a:prstGeom prst="rect">
                      <a:avLst/>
                    </a:prstGeom>
                  </pic:spPr>
                </pic:pic>
              </a:graphicData>
            </a:graphic>
          </wp:anchor>
        </w:drawing>
      </w:r>
      <w:r>
        <w:rPr>
          <w:rFonts w:hint="eastAsia" w:ascii="宋体" w:hAnsi="宋体"/>
          <w:b/>
          <w:sz w:val="28"/>
          <w:szCs w:val="28"/>
        </w:rPr>
        <w:t>二、企业亮点</w:t>
      </w:r>
    </w:p>
    <w:p>
      <w:pPr>
        <w:spacing w:line="500" w:lineRule="exact"/>
        <w:ind w:firstLine="560" w:firstLineChars="200"/>
        <w:rPr>
          <w:rFonts w:ascii="宋体" w:hAnsi="宋体"/>
          <w:sz w:val="28"/>
          <w:szCs w:val="28"/>
        </w:rPr>
      </w:pPr>
      <w:r>
        <w:rPr>
          <w:rFonts w:hint="eastAsia" w:ascii="宋体" w:hAnsi="宋体"/>
          <w:sz w:val="28"/>
          <w:szCs w:val="28"/>
        </w:rPr>
        <w:drawing>
          <wp:anchor distT="0" distB="0" distL="114300" distR="114300" simplePos="0" relativeHeight="251663360" behindDoc="1" locked="0" layoutInCell="1" allowOverlap="1">
            <wp:simplePos x="0" y="0"/>
            <wp:positionH relativeFrom="column">
              <wp:posOffset>28575</wp:posOffset>
            </wp:positionH>
            <wp:positionV relativeFrom="paragraph">
              <wp:posOffset>2425700</wp:posOffset>
            </wp:positionV>
            <wp:extent cx="5219700" cy="1360170"/>
            <wp:effectExtent l="0" t="0" r="0" b="0"/>
            <wp:wrapSquare wrapText="bothSides"/>
            <wp:docPr id="11" name="图片 11" descr="亮点2-2020年9月，公司承制华龙一号海外1000兆瓦首堆K2机组反应堆冷却剂泵热试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亮点2-2020年9月，公司承制华龙一号海外1000兆瓦首堆K2机组反应堆冷却剂泵热试成功。"/>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19700" cy="1360170"/>
                    </a:xfrm>
                    <a:prstGeom prst="rect">
                      <a:avLst/>
                    </a:prstGeom>
                  </pic:spPr>
                </pic:pic>
              </a:graphicData>
            </a:graphic>
          </wp:anchor>
        </w:drawing>
      </w:r>
      <w:r>
        <w:rPr>
          <w:rFonts w:hint="eastAsia" w:ascii="宋体" w:hAnsi="宋体"/>
          <w:sz w:val="28"/>
          <w:szCs w:val="28"/>
        </w:rPr>
        <w:t>公司自主设计制造的国内最大功率电动机--风洞80MW压缩机拖动电机投入使用。</w:t>
      </w:r>
    </w:p>
    <w:p>
      <w:pPr>
        <w:spacing w:line="500" w:lineRule="exact"/>
        <w:ind w:firstLine="560" w:firstLineChars="200"/>
        <w:rPr>
          <w:rFonts w:ascii="宋体" w:hAnsi="宋体"/>
          <w:sz w:val="28"/>
          <w:szCs w:val="28"/>
        </w:rPr>
      </w:pPr>
      <w:r>
        <w:rPr>
          <w:rFonts w:hint="eastAsia" w:ascii="宋体" w:hAnsi="宋体"/>
          <w:sz w:val="28"/>
          <w:szCs w:val="28"/>
        </w:rPr>
        <w:t>公司承制华龙一号海外1000兆瓦首堆K2机组反应堆冷却剂泵热试成功。</w:t>
      </w:r>
    </w:p>
    <w:p>
      <w:pPr>
        <w:spacing w:line="500" w:lineRule="exact"/>
        <w:ind w:firstLine="883" w:firstLineChars="200"/>
        <w:rPr>
          <w:rFonts w:ascii="宋体" w:hAnsi="宋体"/>
          <w:sz w:val="28"/>
          <w:szCs w:val="28"/>
        </w:rPr>
      </w:pPr>
      <w:r>
        <w:rPr>
          <w:rFonts w:hint="eastAsia" w:asciiTheme="majorEastAsia" w:hAnsiTheme="majorEastAsia" w:eastAsiaTheme="majorEastAsia" w:cstheme="majorEastAsia"/>
          <w:b/>
          <w:bCs/>
          <w:sz w:val="44"/>
          <w:szCs w:val="44"/>
        </w:rPr>
        <w:drawing>
          <wp:anchor distT="0" distB="0" distL="114300" distR="114300" simplePos="0" relativeHeight="251661312" behindDoc="0" locked="0" layoutInCell="1" allowOverlap="1">
            <wp:simplePos x="0" y="0"/>
            <wp:positionH relativeFrom="column">
              <wp:posOffset>-19050</wp:posOffset>
            </wp:positionH>
            <wp:positionV relativeFrom="paragraph">
              <wp:posOffset>2371725</wp:posOffset>
            </wp:positionV>
            <wp:extent cx="5467350" cy="1887855"/>
            <wp:effectExtent l="0" t="0" r="0" b="0"/>
            <wp:wrapSquare wrapText="bothSides"/>
            <wp:docPr id="5" name="图片 5" descr="福清核电工程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福清核电工程现场"/>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67350" cy="1887855"/>
                    </a:xfrm>
                    <a:prstGeom prst="rect">
                      <a:avLst/>
                    </a:prstGeom>
                  </pic:spPr>
                </pic:pic>
              </a:graphicData>
            </a:graphic>
          </wp:anchor>
        </w:drawing>
      </w:r>
      <w:r>
        <w:rPr>
          <w:rFonts w:hint="eastAsia" w:ascii="宋体" w:hAnsi="宋体"/>
          <w:sz w:val="28"/>
          <w:szCs w:val="28"/>
        </w:rPr>
        <w:drawing>
          <wp:anchor distT="0" distB="0" distL="114300" distR="114300" simplePos="0" relativeHeight="251660288" behindDoc="1" locked="0" layoutInCell="1" allowOverlap="1">
            <wp:simplePos x="0" y="0"/>
            <wp:positionH relativeFrom="column">
              <wp:posOffset>-19050</wp:posOffset>
            </wp:positionH>
            <wp:positionV relativeFrom="paragraph">
              <wp:posOffset>152400</wp:posOffset>
            </wp:positionV>
            <wp:extent cx="5286375" cy="1419225"/>
            <wp:effectExtent l="0" t="0" r="9525" b="9525"/>
            <wp:wrapSquare wrapText="bothSides"/>
            <wp:docPr id="12" name="图片 12" descr="亮点3-2020年10月，公司自主研发的长输管线压缩机高速变频防爆电动机荣获黑龙江省重点领域首台（套）创新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亮点3-2020年10月，公司自主研发的长输管线压缩机高速变频防爆电动机荣获黑龙江省重点领域首台（套）创新产品。"/>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86375" cy="1419225"/>
                    </a:xfrm>
                    <a:prstGeom prst="rect">
                      <a:avLst/>
                    </a:prstGeom>
                  </pic:spPr>
                </pic:pic>
              </a:graphicData>
            </a:graphic>
          </wp:anchor>
        </w:drawing>
      </w:r>
      <w:r>
        <w:rPr>
          <w:rFonts w:hint="eastAsia" w:ascii="宋体" w:hAnsi="宋体"/>
          <w:sz w:val="28"/>
          <w:szCs w:val="28"/>
        </w:rPr>
        <w:t>公司自主研发的长输管线压缩机高速变频防爆电动机荣获黑龙江省重点领域首台（套）创新产品。</w:t>
      </w:r>
    </w:p>
    <w:p>
      <w:pPr>
        <w:spacing w:line="500" w:lineRule="exact"/>
        <w:ind w:firstLine="560" w:firstLineChars="200"/>
        <w:rPr>
          <w:rFonts w:ascii="宋体" w:hAnsi="宋体"/>
          <w:sz w:val="28"/>
          <w:szCs w:val="28"/>
        </w:rPr>
      </w:pPr>
      <w:r>
        <w:rPr>
          <w:rFonts w:hint="eastAsia" w:ascii="宋体" w:hAnsi="宋体"/>
          <w:sz w:val="28"/>
          <w:szCs w:val="28"/>
        </w:rPr>
        <w:t>公司承制反应堆冷却剂泵的“华龙一号”全球首堆福清5、6号机组投入商业运行。</w:t>
      </w:r>
    </w:p>
    <w:p>
      <w:pPr>
        <w:spacing w:line="500" w:lineRule="exact"/>
        <w:ind w:firstLine="281" w:firstLineChars="100"/>
        <w:rPr>
          <w:rFonts w:ascii="宋体" w:hAnsi="宋体"/>
          <w:b/>
          <w:sz w:val="28"/>
          <w:szCs w:val="28"/>
        </w:rPr>
      </w:pPr>
    </w:p>
    <w:p>
      <w:pPr>
        <w:spacing w:line="500" w:lineRule="exact"/>
        <w:ind w:firstLine="281" w:firstLineChars="100"/>
        <w:rPr>
          <w:rFonts w:ascii="宋体" w:hAnsi="宋体"/>
          <w:b/>
          <w:sz w:val="28"/>
          <w:szCs w:val="28"/>
        </w:rPr>
      </w:pPr>
      <w:r>
        <w:rPr>
          <w:rFonts w:hint="eastAsia" w:ascii="宋体" w:hAnsi="宋体"/>
          <w:b/>
          <w:sz w:val="28"/>
          <w:szCs w:val="28"/>
        </w:rPr>
        <w:t>三、</w:t>
      </w:r>
      <w:r>
        <w:rPr>
          <w:rFonts w:hint="eastAsia" w:ascii="仿宋" w:hAnsi="仿宋" w:eastAsia="仿宋"/>
          <w:sz w:val="28"/>
          <w:szCs w:val="28"/>
        </w:rPr>
        <w:drawing>
          <wp:anchor distT="0" distB="0" distL="114300" distR="114300" simplePos="0" relativeHeight="251665408" behindDoc="0" locked="0" layoutInCell="1" allowOverlap="1">
            <wp:simplePos x="0" y="0"/>
            <wp:positionH relativeFrom="column">
              <wp:posOffset>2771775</wp:posOffset>
            </wp:positionH>
            <wp:positionV relativeFrom="paragraph">
              <wp:posOffset>436245</wp:posOffset>
            </wp:positionV>
            <wp:extent cx="2569210" cy="1927225"/>
            <wp:effectExtent l="0" t="0" r="2540" b="0"/>
            <wp:wrapTopAndBottom/>
            <wp:docPr id="30" name="图片 30" descr="cdcd2623f6e62f1446075c0fd1df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dcd2623f6e62f1446075c0fd1dfd6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9210" cy="1927225"/>
                    </a:xfrm>
                    <a:prstGeom prst="rect">
                      <a:avLst/>
                    </a:prstGeom>
                  </pic:spPr>
                </pic:pic>
              </a:graphicData>
            </a:graphic>
          </wp:anchor>
        </w:drawing>
      </w:r>
      <w:r>
        <w:rPr>
          <w:rFonts w:hint="eastAsia" w:ascii="仿宋" w:hAnsi="仿宋" w:eastAsia="仿宋"/>
          <w:sz w:val="28"/>
          <w:szCs w:val="28"/>
        </w:rPr>
        <w:drawing>
          <wp:anchor distT="0" distB="0" distL="114300" distR="114300" simplePos="0" relativeHeight="251664384" behindDoc="0" locked="0" layoutInCell="1" allowOverlap="1">
            <wp:simplePos x="0" y="0"/>
            <wp:positionH relativeFrom="column">
              <wp:posOffset>153670</wp:posOffset>
            </wp:positionH>
            <wp:positionV relativeFrom="paragraph">
              <wp:posOffset>447675</wp:posOffset>
            </wp:positionV>
            <wp:extent cx="2558415" cy="1918970"/>
            <wp:effectExtent l="0" t="0" r="0" b="5080"/>
            <wp:wrapTopAndBottom/>
            <wp:docPr id="29" name="图片 29" descr="85ee4dd3262235a687548e2968d9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5ee4dd3262235a687548e2968d9c3b"/>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8415" cy="1918970"/>
                    </a:xfrm>
                    <a:prstGeom prst="rect">
                      <a:avLst/>
                    </a:prstGeom>
                  </pic:spPr>
                </pic:pic>
              </a:graphicData>
            </a:graphic>
          </wp:anchor>
        </w:drawing>
      </w:r>
      <w:r>
        <w:rPr>
          <w:rFonts w:hint="eastAsia" w:ascii="宋体" w:hAnsi="宋体"/>
          <w:b/>
          <w:sz w:val="28"/>
          <w:szCs w:val="28"/>
        </w:rPr>
        <w:t>公司环境</w:t>
      </w:r>
    </w:p>
    <w:p>
      <w:pPr>
        <w:spacing w:line="500" w:lineRule="exact"/>
        <w:ind w:firstLine="562" w:firstLineChars="200"/>
        <w:rPr>
          <w:rFonts w:ascii="宋体" w:hAnsi="宋体"/>
          <w:b/>
          <w:bCs/>
          <w:sz w:val="28"/>
          <w:szCs w:val="28"/>
        </w:rPr>
      </w:pPr>
      <w:r>
        <w:rPr>
          <w:rFonts w:ascii="宋体" w:hAnsi="宋体"/>
          <w:b/>
          <w:bCs/>
          <w:sz w:val="28"/>
          <w:szCs w:val="28"/>
        </w:rPr>
        <w:br w:type="page"/>
      </w:r>
    </w:p>
    <w:p>
      <w:pPr>
        <w:spacing w:line="500" w:lineRule="exact"/>
        <w:ind w:firstLine="560" w:firstLineChars="200"/>
        <w:rPr>
          <w:rFonts w:ascii="宋体" w:hAnsi="宋体"/>
          <w:b/>
          <w:bCs/>
          <w:sz w:val="28"/>
          <w:szCs w:val="28"/>
        </w:rPr>
      </w:pPr>
      <w:r>
        <w:rPr>
          <w:rFonts w:hint="eastAsia" w:ascii="宋体" w:hAnsi="宋体"/>
          <w:sz w:val="28"/>
          <w:szCs w:val="28"/>
        </w:rPr>
        <w:drawing>
          <wp:anchor distT="0" distB="0" distL="114300" distR="114300" simplePos="0" relativeHeight="251666432" behindDoc="0" locked="0" layoutInCell="1" allowOverlap="1">
            <wp:simplePos x="0" y="0"/>
            <wp:positionH relativeFrom="column">
              <wp:posOffset>-86360</wp:posOffset>
            </wp:positionH>
            <wp:positionV relativeFrom="paragraph">
              <wp:posOffset>466725</wp:posOffset>
            </wp:positionV>
            <wp:extent cx="5403215" cy="1709420"/>
            <wp:effectExtent l="0" t="0" r="6985" b="5080"/>
            <wp:wrapSquare wrapText="bothSides"/>
            <wp:docPr id="17" name="图片 17" descr="5-动装公司十周年文艺汇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动装公司十周年文艺汇演"/>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03215" cy="1709420"/>
                    </a:xfrm>
                    <a:prstGeom prst="rect">
                      <a:avLst/>
                    </a:prstGeom>
                  </pic:spPr>
                </pic:pic>
              </a:graphicData>
            </a:graphic>
          </wp:anchor>
        </w:drawing>
      </w:r>
      <w:r>
        <w:rPr>
          <w:rFonts w:hint="eastAsia" w:ascii="宋体" w:hAnsi="宋体"/>
          <w:b/>
          <w:bCs/>
          <w:sz w:val="28"/>
          <w:szCs w:val="28"/>
        </w:rPr>
        <w:t>四、文化活动</w:t>
      </w:r>
    </w:p>
    <w:p>
      <w:pPr>
        <w:spacing w:line="500" w:lineRule="exact"/>
        <w:ind w:firstLine="560" w:firstLineChars="200"/>
        <w:jc w:val="center"/>
        <w:rPr>
          <w:rFonts w:ascii="宋体" w:hAnsi="宋体"/>
          <w:sz w:val="28"/>
          <w:szCs w:val="28"/>
        </w:rPr>
      </w:pPr>
      <w:r>
        <w:rPr>
          <w:rFonts w:hint="eastAsia" w:ascii="宋体" w:hAnsi="宋体"/>
          <w:sz w:val="28"/>
          <w:szCs w:val="28"/>
        </w:rPr>
        <w:drawing>
          <wp:anchor distT="0" distB="0" distL="114300" distR="114300" simplePos="0" relativeHeight="251676672" behindDoc="0" locked="0" layoutInCell="1" allowOverlap="1">
            <wp:simplePos x="0" y="0"/>
            <wp:positionH relativeFrom="column">
              <wp:posOffset>2657475</wp:posOffset>
            </wp:positionH>
            <wp:positionV relativeFrom="paragraph">
              <wp:posOffset>3730625</wp:posOffset>
            </wp:positionV>
            <wp:extent cx="2664460" cy="1695450"/>
            <wp:effectExtent l="0" t="0" r="254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4460" cy="1695450"/>
                    </a:xfrm>
                    <a:prstGeom prst="rect">
                      <a:avLst/>
                    </a:prstGeom>
                  </pic:spPr>
                </pic:pic>
              </a:graphicData>
            </a:graphic>
          </wp:anchor>
        </w:drawing>
      </w:r>
      <w:r>
        <w:rPr>
          <w:rFonts w:hint="eastAsia" w:ascii="宋体" w:hAnsi="宋体"/>
          <w:sz w:val="28"/>
          <w:szCs w:val="28"/>
        </w:rPr>
        <w:drawing>
          <wp:anchor distT="0" distB="0" distL="114300" distR="114300" simplePos="0" relativeHeight="251675648" behindDoc="0" locked="0" layoutInCell="1" allowOverlap="1">
            <wp:simplePos x="0" y="0"/>
            <wp:positionH relativeFrom="column">
              <wp:posOffset>-85725</wp:posOffset>
            </wp:positionH>
            <wp:positionV relativeFrom="paragraph">
              <wp:posOffset>3730625</wp:posOffset>
            </wp:positionV>
            <wp:extent cx="2743200" cy="16954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695450"/>
                    </a:xfrm>
                    <a:prstGeom prst="rect">
                      <a:avLst/>
                    </a:prstGeom>
                  </pic:spPr>
                </pic:pic>
              </a:graphicData>
            </a:graphic>
          </wp:anchor>
        </w:drawing>
      </w:r>
      <w:r>
        <w:rPr>
          <w:rFonts w:hint="eastAsia" w:ascii="宋体" w:hAnsi="宋体"/>
          <w:sz w:val="28"/>
          <w:szCs w:val="28"/>
        </w:rPr>
        <w:drawing>
          <wp:anchor distT="0" distB="0" distL="114300" distR="114300" simplePos="0" relativeHeight="251674624" behindDoc="1" locked="0" layoutInCell="1" allowOverlap="1">
            <wp:simplePos x="0" y="0"/>
            <wp:positionH relativeFrom="column">
              <wp:posOffset>-85725</wp:posOffset>
            </wp:positionH>
            <wp:positionV relativeFrom="paragraph">
              <wp:posOffset>2187575</wp:posOffset>
            </wp:positionV>
            <wp:extent cx="2743200" cy="15430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anchor>
        </w:drawing>
      </w:r>
      <w:r>
        <w:rPr>
          <w:rFonts w:hint="eastAsia" w:ascii="宋体" w:hAnsi="宋体"/>
          <w:sz w:val="28"/>
          <w:szCs w:val="28"/>
        </w:rPr>
        <w:drawing>
          <wp:anchor distT="0" distB="0" distL="114300" distR="114300" simplePos="0" relativeHeight="251667456" behindDoc="0" locked="0" layoutInCell="1" allowOverlap="1">
            <wp:simplePos x="0" y="0"/>
            <wp:positionH relativeFrom="column">
              <wp:posOffset>2657475</wp:posOffset>
            </wp:positionH>
            <wp:positionV relativeFrom="paragraph">
              <wp:posOffset>2187575</wp:posOffset>
            </wp:positionV>
            <wp:extent cx="2660015" cy="1543050"/>
            <wp:effectExtent l="0" t="0" r="6985" b="0"/>
            <wp:wrapSquare wrapText="bothSides"/>
            <wp:docPr id="24" name="图片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60015" cy="1543050"/>
                    </a:xfrm>
                    <a:prstGeom prst="rect">
                      <a:avLst/>
                    </a:prstGeom>
                  </pic:spPr>
                </pic:pic>
              </a:graphicData>
            </a:graphic>
          </wp:anchor>
        </w:drawing>
      </w:r>
      <w:r>
        <w:rPr>
          <w:rFonts w:hint="eastAsia" w:ascii="宋体" w:hAnsi="宋体"/>
          <w:sz w:val="28"/>
          <w:szCs w:val="28"/>
        </w:rPr>
        <w:t>哈电动装十周年文艺汇演</w:t>
      </w:r>
    </w:p>
    <w:p>
      <w:pPr>
        <w:spacing w:line="500" w:lineRule="exact"/>
        <w:rPr>
          <w:rFonts w:ascii="宋体" w:hAnsi="宋体"/>
          <w:b/>
          <w:sz w:val="28"/>
          <w:szCs w:val="28"/>
        </w:rPr>
      </w:pPr>
    </w:p>
    <w:p>
      <w:pPr>
        <w:spacing w:line="500" w:lineRule="exact"/>
        <w:ind w:firstLine="562" w:firstLineChars="200"/>
        <w:rPr>
          <w:rFonts w:ascii="宋体" w:hAnsi="宋体"/>
          <w:b/>
          <w:sz w:val="28"/>
          <w:szCs w:val="28"/>
        </w:rPr>
      </w:pPr>
      <w:r>
        <w:rPr>
          <w:rFonts w:hint="eastAsia" w:ascii="仿宋" w:hAnsi="仿宋" w:eastAsia="仿宋"/>
          <w:b/>
          <w:sz w:val="28"/>
          <w:szCs w:val="28"/>
        </w:rPr>
        <w:drawing>
          <wp:anchor distT="0" distB="0" distL="114300" distR="114300" simplePos="0" relativeHeight="251669504" behindDoc="0" locked="0" layoutInCell="1" allowOverlap="1">
            <wp:simplePos x="0" y="0"/>
            <wp:positionH relativeFrom="column">
              <wp:posOffset>2657475</wp:posOffset>
            </wp:positionH>
            <wp:positionV relativeFrom="paragraph">
              <wp:posOffset>3692525</wp:posOffset>
            </wp:positionV>
            <wp:extent cx="2664460" cy="1998345"/>
            <wp:effectExtent l="0" t="0" r="2540" b="1905"/>
            <wp:wrapSquare wrapText="bothSides"/>
            <wp:docPr id="18" name="图片 18" descr="IMG_20210820_1528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10820_152831_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64460" cy="1998345"/>
                    </a:xfrm>
                    <a:prstGeom prst="rect">
                      <a:avLst/>
                    </a:prstGeom>
                  </pic:spPr>
                </pic:pic>
              </a:graphicData>
            </a:graphic>
          </wp:anchor>
        </w:drawing>
      </w:r>
      <w:r>
        <w:rPr>
          <w:rFonts w:hint="eastAsia" w:ascii="仿宋" w:hAnsi="仿宋" w:eastAsia="仿宋"/>
          <w:sz w:val="28"/>
          <w:szCs w:val="28"/>
        </w:rPr>
        <w:drawing>
          <wp:anchor distT="0" distB="0" distL="114300" distR="114300" simplePos="0" relativeHeight="251672576" behindDoc="0" locked="0" layoutInCell="1" allowOverlap="1">
            <wp:simplePos x="0" y="0"/>
            <wp:positionH relativeFrom="column">
              <wp:posOffset>-85725</wp:posOffset>
            </wp:positionH>
            <wp:positionV relativeFrom="paragraph">
              <wp:posOffset>3692525</wp:posOffset>
            </wp:positionV>
            <wp:extent cx="2743200" cy="1998345"/>
            <wp:effectExtent l="0" t="0" r="0" b="1905"/>
            <wp:wrapSquare wrapText="bothSides"/>
            <wp:docPr id="27" name="图片 27" descr="AC1R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C1R285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998345"/>
                    </a:xfrm>
                    <a:prstGeom prst="rect">
                      <a:avLst/>
                    </a:prstGeom>
                  </pic:spPr>
                </pic:pic>
              </a:graphicData>
            </a:graphic>
          </wp:anchor>
        </w:drawing>
      </w:r>
      <w:r>
        <w:rPr>
          <w:rFonts w:hint="eastAsia" w:ascii="宋体" w:hAnsi="宋体"/>
          <w:b/>
          <w:sz w:val="28"/>
          <w:szCs w:val="28"/>
        </w:rPr>
        <w:t xml:space="preserve">五、迎新培训 </w:t>
      </w:r>
    </w:p>
    <w:p>
      <w:pPr>
        <w:spacing w:line="500" w:lineRule="exact"/>
        <w:rPr>
          <w:rFonts w:ascii="宋体" w:hAnsi="宋体"/>
          <w:sz w:val="28"/>
          <w:szCs w:val="28"/>
        </w:rPr>
      </w:pPr>
      <w:r>
        <w:rPr>
          <w:rFonts w:hint="eastAsia" w:ascii="仿宋" w:hAnsi="仿宋" w:eastAsia="仿宋"/>
          <w:sz w:val="28"/>
          <w:szCs w:val="28"/>
        </w:rPr>
        <w:drawing>
          <wp:anchor distT="0" distB="0" distL="114300" distR="114300" simplePos="0" relativeHeight="251671552" behindDoc="0" locked="0" layoutInCell="1" allowOverlap="1">
            <wp:simplePos x="0" y="0"/>
            <wp:positionH relativeFrom="column">
              <wp:posOffset>-38100</wp:posOffset>
            </wp:positionH>
            <wp:positionV relativeFrom="paragraph">
              <wp:posOffset>2057400</wp:posOffset>
            </wp:positionV>
            <wp:extent cx="2654935" cy="1931035"/>
            <wp:effectExtent l="0" t="0" r="0" b="0"/>
            <wp:wrapSquare wrapText="bothSides"/>
            <wp:docPr id="22" name="图片 22" descr="IMG_20210820_11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10820_11273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54935" cy="1931035"/>
                    </a:xfrm>
                    <a:prstGeom prst="rect">
                      <a:avLst/>
                    </a:prstGeom>
                  </pic:spPr>
                </pic:pic>
              </a:graphicData>
            </a:graphic>
          </wp:anchor>
        </w:drawing>
      </w:r>
      <w:r>
        <w:rPr>
          <w:rFonts w:hint="eastAsia" w:ascii="仿宋" w:hAnsi="仿宋" w:eastAsia="仿宋"/>
          <w:sz w:val="28"/>
          <w:szCs w:val="28"/>
        </w:rPr>
        <w:drawing>
          <wp:anchor distT="0" distB="0" distL="114300" distR="114300" simplePos="0" relativeHeight="251670528" behindDoc="0" locked="0" layoutInCell="1" allowOverlap="1">
            <wp:simplePos x="0" y="0"/>
            <wp:positionH relativeFrom="column">
              <wp:posOffset>2628265</wp:posOffset>
            </wp:positionH>
            <wp:positionV relativeFrom="paragraph">
              <wp:posOffset>2057400</wp:posOffset>
            </wp:positionV>
            <wp:extent cx="2662555" cy="1931035"/>
            <wp:effectExtent l="0" t="0" r="4445" b="0"/>
            <wp:wrapSquare wrapText="bothSides"/>
            <wp:docPr id="23" name="图片 23" descr="IMG_20210820_10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10820_10053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62555" cy="1931035"/>
                    </a:xfrm>
                    <a:prstGeom prst="rect">
                      <a:avLst/>
                    </a:prstGeom>
                  </pic:spPr>
                </pic:pic>
              </a:graphicData>
            </a:graphic>
          </wp:anchor>
        </w:drawing>
      </w:r>
      <w:r>
        <w:rPr>
          <w:rFonts w:hint="eastAsia" w:ascii="仿宋" w:hAnsi="仿宋" w:eastAsia="仿宋"/>
          <w:sz w:val="28"/>
          <w:szCs w:val="28"/>
        </w:rPr>
        <w:drawing>
          <wp:anchor distT="0" distB="0" distL="114300" distR="114300" simplePos="0" relativeHeight="251673600" behindDoc="0" locked="0" layoutInCell="1" allowOverlap="1">
            <wp:simplePos x="0" y="0"/>
            <wp:positionH relativeFrom="column">
              <wp:posOffset>2629535</wp:posOffset>
            </wp:positionH>
            <wp:positionV relativeFrom="paragraph">
              <wp:posOffset>57150</wp:posOffset>
            </wp:positionV>
            <wp:extent cx="2644775" cy="2001520"/>
            <wp:effectExtent l="0" t="0" r="3175" b="0"/>
            <wp:wrapSquare wrapText="bothSides"/>
            <wp:docPr id="21" name="图片 21" descr="IMG_20210816_14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10816_14412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44775" cy="2001520"/>
                    </a:xfrm>
                    <a:prstGeom prst="rect">
                      <a:avLst/>
                    </a:prstGeom>
                  </pic:spPr>
                </pic:pic>
              </a:graphicData>
            </a:graphic>
          </wp:anchor>
        </w:drawing>
      </w:r>
      <w:r>
        <w:rPr>
          <w:rFonts w:hint="eastAsia" w:ascii="仿宋" w:hAnsi="仿宋" w:eastAsia="仿宋"/>
          <w:b/>
          <w:sz w:val="28"/>
          <w:szCs w:val="28"/>
        </w:rPr>
        <w:drawing>
          <wp:anchor distT="0" distB="0" distL="114300" distR="114300" simplePos="0" relativeHeight="251668480" behindDoc="0" locked="0" layoutInCell="1" allowOverlap="1">
            <wp:simplePos x="0" y="0"/>
            <wp:positionH relativeFrom="column">
              <wp:posOffset>-35560</wp:posOffset>
            </wp:positionH>
            <wp:positionV relativeFrom="paragraph">
              <wp:posOffset>60325</wp:posOffset>
            </wp:positionV>
            <wp:extent cx="2664460" cy="2001520"/>
            <wp:effectExtent l="0" t="0" r="2540" b="0"/>
            <wp:wrapSquare wrapText="bothSides"/>
            <wp:docPr id="19" name="图片 19" descr="IMG_20210816_13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10816_1343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64460" cy="2001520"/>
                    </a:xfrm>
                    <a:prstGeom prst="rect">
                      <a:avLst/>
                    </a:prstGeom>
                  </pic:spPr>
                </pic:pic>
              </a:graphicData>
            </a:graphic>
          </wp:anchor>
        </w:drawing>
      </w:r>
    </w:p>
    <w:p>
      <w:pPr>
        <w:spacing w:line="500" w:lineRule="exact"/>
        <w:ind w:firstLine="562" w:firstLineChars="200"/>
        <w:rPr>
          <w:rFonts w:ascii="宋体" w:hAnsi="宋体"/>
          <w:b/>
          <w:sz w:val="28"/>
          <w:szCs w:val="28"/>
        </w:rPr>
      </w:pPr>
      <w:r>
        <w:rPr>
          <w:rFonts w:hint="eastAsia" w:ascii="宋体" w:hAnsi="宋体"/>
          <w:b/>
          <w:sz w:val="28"/>
          <w:szCs w:val="28"/>
        </w:rPr>
        <w:t>六、</w:t>
      </w:r>
      <w:r>
        <w:rPr>
          <w:rFonts w:ascii="宋体" w:hAnsi="宋体"/>
          <w:b/>
          <w:sz w:val="28"/>
          <w:szCs w:val="28"/>
        </w:rPr>
        <w:t>招聘专业和要求</w:t>
      </w:r>
    </w:p>
    <w:tbl>
      <w:tblPr>
        <w:tblStyle w:val="5"/>
        <w:tblW w:w="9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0"/>
        <w:gridCol w:w="212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5660" w:type="dxa"/>
            <w:shd w:val="clear" w:color="auto" w:fill="auto"/>
            <w:noWrap/>
            <w:vAlign w:val="center"/>
          </w:tcPr>
          <w:p>
            <w:pPr>
              <w:widowControl/>
              <w:spacing w:line="50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需求专业</w:t>
            </w:r>
          </w:p>
        </w:tc>
        <w:tc>
          <w:tcPr>
            <w:tcW w:w="2127" w:type="dxa"/>
            <w:vAlign w:val="center"/>
          </w:tcPr>
          <w:p>
            <w:pPr>
              <w:widowControl/>
              <w:spacing w:line="50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学历要求</w:t>
            </w:r>
          </w:p>
        </w:tc>
        <w:tc>
          <w:tcPr>
            <w:tcW w:w="1417" w:type="dxa"/>
            <w:shd w:val="clear" w:color="auto" w:fill="auto"/>
            <w:noWrap/>
            <w:vAlign w:val="center"/>
          </w:tcPr>
          <w:p>
            <w:pPr>
              <w:widowControl/>
              <w:spacing w:line="50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需求人数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660" w:type="dxa"/>
            <w:shd w:val="clear" w:color="auto" w:fill="auto"/>
            <w:noWrap/>
            <w:vAlign w:val="center"/>
          </w:tcPr>
          <w:p>
            <w:pPr>
              <w:widowControl/>
              <w:spacing w:line="50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焊接</w:t>
            </w:r>
            <w:r>
              <w:rPr>
                <w:rFonts w:ascii="宋体" w:hAnsi="宋体" w:eastAsia="宋体" w:cs="宋体"/>
                <w:color w:val="000000"/>
                <w:kern w:val="0"/>
                <w:sz w:val="24"/>
                <w:szCs w:val="24"/>
              </w:rPr>
              <w:t>技术、机电一体化、数控技术、机械制造与自动</w:t>
            </w:r>
            <w:r>
              <w:rPr>
                <w:rFonts w:hint="eastAsia" w:ascii="宋体" w:hAnsi="宋体" w:eastAsia="宋体" w:cs="宋体"/>
                <w:color w:val="000000"/>
                <w:kern w:val="0"/>
                <w:sz w:val="24"/>
                <w:szCs w:val="24"/>
              </w:rPr>
              <w:t>化、</w:t>
            </w:r>
            <w:r>
              <w:rPr>
                <w:rFonts w:ascii="宋体" w:hAnsi="宋体" w:eastAsia="宋体" w:cs="宋体"/>
                <w:color w:val="000000"/>
                <w:kern w:val="0"/>
                <w:sz w:val="24"/>
                <w:szCs w:val="24"/>
              </w:rPr>
              <w:t>电气自动化</w:t>
            </w:r>
            <w:r>
              <w:rPr>
                <w:rFonts w:hint="eastAsia" w:ascii="宋体" w:hAnsi="宋体" w:eastAsia="宋体" w:cs="宋体"/>
                <w:color w:val="000000"/>
                <w:kern w:val="0"/>
                <w:sz w:val="24"/>
                <w:szCs w:val="24"/>
              </w:rPr>
              <w:t>、自动化等理工类相关专业</w:t>
            </w:r>
          </w:p>
        </w:tc>
        <w:tc>
          <w:tcPr>
            <w:tcW w:w="2127" w:type="dxa"/>
            <w:vAlign w:val="center"/>
          </w:tcPr>
          <w:p>
            <w:pPr>
              <w:widowControl/>
              <w:spacing w:line="50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大</w:t>
            </w:r>
            <w:r>
              <w:rPr>
                <w:rFonts w:hint="eastAsia" w:ascii="宋体" w:hAnsi="宋体" w:eastAsia="宋体" w:cs="宋体"/>
                <w:color w:val="000000"/>
                <w:kern w:val="0"/>
                <w:sz w:val="24"/>
                <w:szCs w:val="24"/>
              </w:rPr>
              <w:t>专及以上</w:t>
            </w:r>
          </w:p>
        </w:tc>
        <w:tc>
          <w:tcPr>
            <w:tcW w:w="1417" w:type="dxa"/>
            <w:shd w:val="clear" w:color="auto" w:fill="auto"/>
            <w:vAlign w:val="center"/>
          </w:tcPr>
          <w:p>
            <w:pPr>
              <w:widowControl/>
              <w:spacing w:line="500" w:lineRule="exact"/>
              <w:jc w:val="center"/>
              <w:rPr>
                <w:rFonts w:ascii="宋体" w:hAnsi="宋体" w:eastAsia="宋体" w:cs="宋体"/>
                <w:kern w:val="0"/>
                <w:sz w:val="24"/>
                <w:szCs w:val="24"/>
              </w:rPr>
            </w:pPr>
            <w:r>
              <w:rPr>
                <w:rFonts w:hint="eastAsia" w:ascii="宋体" w:hAnsi="宋体" w:eastAsia="宋体" w:cs="宋体"/>
                <w:kern w:val="0"/>
                <w:sz w:val="24"/>
                <w:szCs w:val="24"/>
                <w:lang w:val="en-US" w:eastAsia="zh-CN"/>
              </w:rPr>
              <w:t>2</w:t>
            </w:r>
            <w:bookmarkStart w:id="0" w:name="_GoBack"/>
            <w:bookmarkEnd w:id="0"/>
            <w:r>
              <w:rPr>
                <w:rFonts w:ascii="宋体" w:hAnsi="宋体" w:eastAsia="宋体" w:cs="宋体"/>
                <w:kern w:val="0"/>
                <w:sz w:val="24"/>
                <w:szCs w:val="24"/>
              </w:rPr>
              <w:t>0</w:t>
            </w:r>
          </w:p>
        </w:tc>
      </w:tr>
    </w:tbl>
    <w:p>
      <w:pPr>
        <w:spacing w:line="500" w:lineRule="exact"/>
        <w:ind w:firstLine="562" w:firstLineChars="200"/>
        <w:rPr>
          <w:rFonts w:ascii="宋体" w:hAnsi="宋体"/>
          <w:b/>
          <w:sz w:val="28"/>
          <w:szCs w:val="28"/>
        </w:rPr>
      </w:pPr>
      <w:r>
        <w:rPr>
          <w:rFonts w:hint="eastAsia" w:ascii="宋体" w:hAnsi="宋体"/>
          <w:b/>
          <w:sz w:val="28"/>
          <w:szCs w:val="28"/>
        </w:rPr>
        <w:t>七、岗位去向</w:t>
      </w:r>
    </w:p>
    <w:p>
      <w:pPr>
        <w:spacing w:line="500" w:lineRule="exact"/>
        <w:ind w:firstLine="560" w:firstLineChars="200"/>
        <w:rPr>
          <w:rFonts w:ascii="宋体" w:hAnsi="宋体"/>
          <w:sz w:val="28"/>
          <w:szCs w:val="28"/>
        </w:rPr>
      </w:pPr>
      <w:r>
        <w:rPr>
          <w:rFonts w:hint="eastAsia" w:ascii="宋体" w:hAnsi="宋体"/>
          <w:sz w:val="28"/>
          <w:szCs w:val="28"/>
        </w:rPr>
        <w:t>机加设备</w:t>
      </w:r>
      <w:r>
        <w:rPr>
          <w:rFonts w:ascii="宋体" w:hAnsi="宋体"/>
          <w:sz w:val="28"/>
          <w:szCs w:val="28"/>
        </w:rPr>
        <w:t>操作、焊接、</w:t>
      </w:r>
      <w:r>
        <w:rPr>
          <w:rFonts w:hint="eastAsia" w:ascii="宋体" w:hAnsi="宋体"/>
          <w:sz w:val="28"/>
          <w:szCs w:val="28"/>
        </w:rPr>
        <w:t>钳工类、</w:t>
      </w:r>
      <w:r>
        <w:rPr>
          <w:rFonts w:ascii="宋体" w:hAnsi="宋体"/>
          <w:sz w:val="28"/>
          <w:szCs w:val="28"/>
        </w:rPr>
        <w:t>质检</w:t>
      </w:r>
      <w:r>
        <w:rPr>
          <w:rFonts w:hint="eastAsia" w:ascii="宋体" w:hAnsi="宋体"/>
          <w:sz w:val="28"/>
          <w:szCs w:val="28"/>
        </w:rPr>
        <w:t>、机电修、吊挂等重要生产、辅助岗位。</w:t>
      </w:r>
    </w:p>
    <w:p>
      <w:pPr>
        <w:spacing w:line="500" w:lineRule="exact"/>
        <w:ind w:firstLine="562" w:firstLineChars="200"/>
        <w:rPr>
          <w:rFonts w:ascii="宋体" w:hAnsi="宋体"/>
          <w:b/>
          <w:sz w:val="28"/>
          <w:szCs w:val="28"/>
        </w:rPr>
      </w:pPr>
      <w:r>
        <w:rPr>
          <w:rFonts w:hint="eastAsia" w:ascii="宋体" w:hAnsi="宋体"/>
          <w:b/>
          <w:sz w:val="28"/>
          <w:szCs w:val="28"/>
        </w:rPr>
        <w:t>八、待遇政策</w:t>
      </w:r>
    </w:p>
    <w:p>
      <w:pPr>
        <w:spacing w:line="500" w:lineRule="exact"/>
        <w:ind w:firstLine="560" w:firstLineChars="200"/>
        <w:rPr>
          <w:rFonts w:ascii="宋体" w:hAnsi="宋体"/>
          <w:sz w:val="28"/>
          <w:szCs w:val="28"/>
        </w:rPr>
      </w:pPr>
      <w:r>
        <w:rPr>
          <w:rFonts w:hint="eastAsia" w:ascii="宋体" w:hAnsi="宋体"/>
          <w:sz w:val="28"/>
          <w:szCs w:val="28"/>
        </w:rPr>
        <w:t>1</w:t>
      </w:r>
      <w:r>
        <w:rPr>
          <w:rFonts w:ascii="宋体" w:hAnsi="宋体"/>
          <w:sz w:val="28"/>
          <w:szCs w:val="28"/>
        </w:rPr>
        <w:t>.</w:t>
      </w:r>
      <w:r>
        <w:rPr>
          <w:rFonts w:hint="eastAsia" w:ascii="宋体" w:hAnsi="宋体"/>
          <w:sz w:val="28"/>
          <w:szCs w:val="28"/>
        </w:rPr>
        <w:t>薪酬待遇</w:t>
      </w:r>
    </w:p>
    <w:p>
      <w:pPr>
        <w:spacing w:line="500" w:lineRule="exact"/>
        <w:ind w:firstLine="560" w:firstLineChars="200"/>
        <w:rPr>
          <w:rFonts w:ascii="宋体" w:hAnsi="宋体"/>
          <w:sz w:val="28"/>
          <w:szCs w:val="28"/>
        </w:rPr>
      </w:pPr>
      <w:r>
        <w:rPr>
          <w:rFonts w:hint="eastAsia" w:ascii="宋体" w:hAnsi="宋体"/>
          <w:sz w:val="28"/>
          <w:szCs w:val="28"/>
        </w:rPr>
        <w:t>公司一线平均工资：</w:t>
      </w:r>
      <w:r>
        <w:rPr>
          <w:rFonts w:ascii="宋体" w:hAnsi="宋体"/>
          <w:sz w:val="28"/>
          <w:szCs w:val="28"/>
        </w:rPr>
        <w:t>7000-10000</w:t>
      </w:r>
      <w:r>
        <w:rPr>
          <w:rFonts w:hint="eastAsia" w:ascii="宋体" w:hAnsi="宋体"/>
          <w:sz w:val="28"/>
          <w:szCs w:val="28"/>
        </w:rPr>
        <w:t>元/月</w:t>
      </w:r>
    </w:p>
    <w:p>
      <w:pPr>
        <w:spacing w:line="500" w:lineRule="exact"/>
        <w:ind w:firstLine="560" w:firstLineChars="200"/>
        <w:rPr>
          <w:rFonts w:ascii="宋体" w:hAnsi="宋体"/>
          <w:sz w:val="28"/>
          <w:szCs w:val="28"/>
        </w:rPr>
      </w:pPr>
      <w:r>
        <w:rPr>
          <w:rFonts w:hint="eastAsia" w:ascii="宋体" w:hAnsi="宋体"/>
          <w:sz w:val="28"/>
          <w:szCs w:val="28"/>
        </w:rPr>
        <w:t>实习期工资3</w:t>
      </w:r>
      <w:r>
        <w:rPr>
          <w:rFonts w:ascii="宋体" w:hAnsi="宋体"/>
          <w:sz w:val="28"/>
          <w:szCs w:val="28"/>
        </w:rPr>
        <w:t>500</w:t>
      </w:r>
      <w:r>
        <w:rPr>
          <w:rFonts w:hint="eastAsia" w:ascii="宋体" w:hAnsi="宋体"/>
          <w:sz w:val="28"/>
          <w:szCs w:val="28"/>
        </w:rPr>
        <w:t>元/月</w:t>
      </w:r>
    </w:p>
    <w:p>
      <w:pPr>
        <w:spacing w:line="500" w:lineRule="exact"/>
        <w:ind w:firstLine="560" w:firstLineChars="200"/>
        <w:rPr>
          <w:rFonts w:ascii="宋体" w:hAnsi="宋体"/>
          <w:sz w:val="28"/>
          <w:szCs w:val="28"/>
        </w:rPr>
      </w:pPr>
      <w:r>
        <w:rPr>
          <w:rFonts w:hint="eastAsia" w:ascii="宋体" w:hAnsi="宋体"/>
          <w:sz w:val="28"/>
          <w:szCs w:val="28"/>
        </w:rPr>
        <w:t>午餐补助（3</w:t>
      </w:r>
      <w:r>
        <w:rPr>
          <w:rFonts w:ascii="宋体" w:hAnsi="宋体"/>
          <w:sz w:val="28"/>
          <w:szCs w:val="28"/>
        </w:rPr>
        <w:t>00</w:t>
      </w:r>
      <w:r>
        <w:rPr>
          <w:rFonts w:hint="eastAsia" w:ascii="宋体" w:hAnsi="宋体"/>
          <w:sz w:val="28"/>
          <w:szCs w:val="28"/>
        </w:rPr>
        <w:t>元/月）、安家费（5</w:t>
      </w:r>
      <w:r>
        <w:rPr>
          <w:rFonts w:ascii="宋体" w:hAnsi="宋体"/>
          <w:sz w:val="28"/>
          <w:szCs w:val="28"/>
        </w:rPr>
        <w:t>00</w:t>
      </w:r>
      <w:r>
        <w:rPr>
          <w:rFonts w:hint="eastAsia" w:ascii="宋体" w:hAnsi="宋体"/>
          <w:sz w:val="28"/>
          <w:szCs w:val="28"/>
        </w:rPr>
        <w:t>元/月，第二年起连续发放2年）</w:t>
      </w:r>
    </w:p>
    <w:p>
      <w:pPr>
        <w:spacing w:line="500" w:lineRule="exact"/>
        <w:ind w:firstLine="560" w:firstLineChars="200"/>
        <w:rPr>
          <w:rFonts w:ascii="宋体" w:hAnsi="宋体"/>
          <w:sz w:val="28"/>
          <w:szCs w:val="28"/>
        </w:rPr>
      </w:pPr>
      <w:r>
        <w:rPr>
          <w:rFonts w:ascii="宋体" w:hAnsi="宋体"/>
          <w:sz w:val="28"/>
          <w:szCs w:val="28"/>
        </w:rPr>
        <w:t>2</w:t>
      </w:r>
      <w:r>
        <w:rPr>
          <w:rFonts w:hint="eastAsia" w:ascii="宋体" w:hAnsi="宋体"/>
          <w:sz w:val="28"/>
          <w:szCs w:val="28"/>
        </w:rPr>
        <w:t>.福利待遇</w:t>
      </w:r>
    </w:p>
    <w:p>
      <w:pPr>
        <w:spacing w:line="500" w:lineRule="exact"/>
        <w:ind w:firstLine="560" w:firstLineChars="200"/>
        <w:rPr>
          <w:rFonts w:ascii="宋体" w:hAnsi="宋体"/>
          <w:sz w:val="28"/>
          <w:szCs w:val="28"/>
        </w:rPr>
      </w:pPr>
      <w:r>
        <w:rPr>
          <w:rFonts w:hint="eastAsia" w:ascii="宋体" w:hAnsi="宋体"/>
          <w:sz w:val="28"/>
          <w:szCs w:val="28"/>
        </w:rPr>
        <w:t>五险一金、法定节假日、带薪休假、实物福利、免费学生公寓</w:t>
      </w:r>
      <w:r>
        <w:rPr>
          <w:rFonts w:ascii="宋体" w:hAnsi="宋体"/>
          <w:sz w:val="28"/>
          <w:szCs w:val="28"/>
        </w:rPr>
        <w:t>、通勤车、</w:t>
      </w:r>
      <w:r>
        <w:rPr>
          <w:rFonts w:hint="eastAsia" w:ascii="宋体" w:hAnsi="宋体"/>
          <w:sz w:val="28"/>
          <w:szCs w:val="28"/>
        </w:rPr>
        <w:t>健康体检、冰雪节假。</w:t>
      </w:r>
    </w:p>
    <w:p>
      <w:pPr>
        <w:spacing w:line="500" w:lineRule="exact"/>
        <w:ind w:firstLine="560" w:firstLineChars="200"/>
        <w:rPr>
          <w:rFonts w:ascii="宋体" w:hAnsi="宋体"/>
          <w:sz w:val="28"/>
          <w:szCs w:val="28"/>
        </w:rPr>
      </w:pPr>
      <w:r>
        <w:rPr>
          <w:rFonts w:hint="eastAsia" w:ascii="宋体" w:hAnsi="宋体"/>
          <w:sz w:val="28"/>
          <w:szCs w:val="28"/>
        </w:rPr>
        <w:t>3</w:t>
      </w:r>
      <w:r>
        <w:rPr>
          <w:rFonts w:ascii="宋体" w:hAnsi="宋体"/>
          <w:sz w:val="28"/>
          <w:szCs w:val="28"/>
        </w:rPr>
        <w:t>.</w:t>
      </w:r>
      <w:r>
        <w:rPr>
          <w:rFonts w:hint="eastAsia" w:ascii="宋体" w:hAnsi="宋体"/>
          <w:sz w:val="28"/>
          <w:szCs w:val="28"/>
        </w:rPr>
        <w:t>职业发展</w:t>
      </w:r>
    </w:p>
    <w:p>
      <w:pPr>
        <w:spacing w:line="500" w:lineRule="exact"/>
        <w:ind w:firstLine="560" w:firstLineChars="200"/>
        <w:rPr>
          <w:rFonts w:ascii="宋体" w:hAnsi="宋体"/>
          <w:sz w:val="28"/>
          <w:szCs w:val="28"/>
        </w:rPr>
      </w:pPr>
      <w:r>
        <w:rPr>
          <w:rFonts w:ascii="宋体" w:hAnsi="宋体"/>
          <w:sz w:val="28"/>
          <w:szCs w:val="28"/>
        </w:rPr>
        <w:t>提供</w:t>
      </w:r>
      <w:r>
        <w:rPr>
          <w:rFonts w:hint="eastAsia" w:ascii="宋体" w:hAnsi="宋体"/>
          <w:sz w:val="28"/>
          <w:szCs w:val="28"/>
        </w:rPr>
        <w:t>系统</w:t>
      </w:r>
      <w:r>
        <w:rPr>
          <w:rFonts w:ascii="宋体" w:hAnsi="宋体"/>
          <w:sz w:val="28"/>
          <w:szCs w:val="28"/>
        </w:rPr>
        <w:t>的技能培训、</w:t>
      </w:r>
      <w:r>
        <w:rPr>
          <w:rFonts w:hint="eastAsia" w:ascii="宋体" w:hAnsi="宋体"/>
          <w:sz w:val="28"/>
          <w:szCs w:val="28"/>
        </w:rPr>
        <w:t>良好</w:t>
      </w:r>
      <w:r>
        <w:rPr>
          <w:rFonts w:ascii="宋体" w:hAnsi="宋体"/>
          <w:sz w:val="28"/>
          <w:szCs w:val="28"/>
        </w:rPr>
        <w:t>的职业发展通道。</w:t>
      </w:r>
    </w:p>
    <w:p>
      <w:pPr>
        <w:widowControl/>
        <w:spacing w:line="500" w:lineRule="exact"/>
        <w:jc w:val="left"/>
        <w:rPr>
          <w:rFonts w:ascii="Calibri" w:hAnsi="Calibri" w:eastAsia="宋体" w:cs="Times New Roman"/>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公文小标宋">
    <w:altName w:val="微软雅黑"/>
    <w:panose1 w:val="00000000000000000000"/>
    <w:charset w:val="86"/>
    <w:family w:val="auto"/>
    <w:pitch w:val="default"/>
    <w:sig w:usb0="00000000" w:usb1="00000000"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公文黑体">
    <w:altName w:val="微软雅黑"/>
    <w:panose1 w:val="00000000000000000000"/>
    <w:charset w:val="86"/>
    <w:family w:val="auto"/>
    <w:pitch w:val="default"/>
    <w:sig w:usb0="00000000" w:usb1="00000000" w:usb2="00000016" w:usb3="00000000" w:csb0="00040001" w:csb1="00000000"/>
  </w:font>
  <w:font w:name="方正楷体_GB2312">
    <w:altName w:val="Arial Unicode MS"/>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1ZWY4MGVjODNiNWEwMTAyNGU2ZjU3NWExZDk2ZGQifQ=="/>
  </w:docVars>
  <w:rsids>
    <w:rsidRoot w:val="00C41CF6"/>
    <w:rsid w:val="0007498B"/>
    <w:rsid w:val="00097D39"/>
    <w:rsid w:val="001208B9"/>
    <w:rsid w:val="00124210"/>
    <w:rsid w:val="00140E78"/>
    <w:rsid w:val="001646D3"/>
    <w:rsid w:val="00166A61"/>
    <w:rsid w:val="0019201C"/>
    <w:rsid w:val="001B6E00"/>
    <w:rsid w:val="001D120C"/>
    <w:rsid w:val="001D753B"/>
    <w:rsid w:val="00200367"/>
    <w:rsid w:val="00202673"/>
    <w:rsid w:val="00240924"/>
    <w:rsid w:val="0025682B"/>
    <w:rsid w:val="00270324"/>
    <w:rsid w:val="002D6A30"/>
    <w:rsid w:val="002E44D9"/>
    <w:rsid w:val="00383653"/>
    <w:rsid w:val="00392B51"/>
    <w:rsid w:val="003D1126"/>
    <w:rsid w:val="003F41D0"/>
    <w:rsid w:val="00425267"/>
    <w:rsid w:val="004561EC"/>
    <w:rsid w:val="00487F15"/>
    <w:rsid w:val="004A0C93"/>
    <w:rsid w:val="004C555C"/>
    <w:rsid w:val="004E634D"/>
    <w:rsid w:val="004E6710"/>
    <w:rsid w:val="0050145F"/>
    <w:rsid w:val="00552B1B"/>
    <w:rsid w:val="00591DB3"/>
    <w:rsid w:val="005A1219"/>
    <w:rsid w:val="005B6738"/>
    <w:rsid w:val="00611ED2"/>
    <w:rsid w:val="00650B85"/>
    <w:rsid w:val="00651690"/>
    <w:rsid w:val="00673463"/>
    <w:rsid w:val="00673B6D"/>
    <w:rsid w:val="00676797"/>
    <w:rsid w:val="00680E88"/>
    <w:rsid w:val="006931DC"/>
    <w:rsid w:val="006D2079"/>
    <w:rsid w:val="006F1189"/>
    <w:rsid w:val="007146BB"/>
    <w:rsid w:val="007235DF"/>
    <w:rsid w:val="007301E2"/>
    <w:rsid w:val="0073360E"/>
    <w:rsid w:val="007440D5"/>
    <w:rsid w:val="0075424C"/>
    <w:rsid w:val="0078298C"/>
    <w:rsid w:val="007C54E6"/>
    <w:rsid w:val="007C72ED"/>
    <w:rsid w:val="007E5ECA"/>
    <w:rsid w:val="0081278A"/>
    <w:rsid w:val="00836D76"/>
    <w:rsid w:val="008C450F"/>
    <w:rsid w:val="008E5989"/>
    <w:rsid w:val="008F46F9"/>
    <w:rsid w:val="00900353"/>
    <w:rsid w:val="00933EBD"/>
    <w:rsid w:val="0094438B"/>
    <w:rsid w:val="00960B41"/>
    <w:rsid w:val="00961BAF"/>
    <w:rsid w:val="00974359"/>
    <w:rsid w:val="0099102D"/>
    <w:rsid w:val="00A03D6D"/>
    <w:rsid w:val="00A11364"/>
    <w:rsid w:val="00A125AC"/>
    <w:rsid w:val="00A23433"/>
    <w:rsid w:val="00A237E7"/>
    <w:rsid w:val="00A31240"/>
    <w:rsid w:val="00A36BF8"/>
    <w:rsid w:val="00A40729"/>
    <w:rsid w:val="00A66EBC"/>
    <w:rsid w:val="00A727CF"/>
    <w:rsid w:val="00A7475C"/>
    <w:rsid w:val="00A818A6"/>
    <w:rsid w:val="00A8357D"/>
    <w:rsid w:val="00B50C92"/>
    <w:rsid w:val="00B60D6D"/>
    <w:rsid w:val="00B62890"/>
    <w:rsid w:val="00B84B74"/>
    <w:rsid w:val="00BA2D91"/>
    <w:rsid w:val="00BA3AE2"/>
    <w:rsid w:val="00BB1724"/>
    <w:rsid w:val="00BE767E"/>
    <w:rsid w:val="00BF73DD"/>
    <w:rsid w:val="00C41CF6"/>
    <w:rsid w:val="00C52652"/>
    <w:rsid w:val="00C542A9"/>
    <w:rsid w:val="00C95611"/>
    <w:rsid w:val="00CC08A6"/>
    <w:rsid w:val="00CC522C"/>
    <w:rsid w:val="00D12E65"/>
    <w:rsid w:val="00D1574E"/>
    <w:rsid w:val="00D45A46"/>
    <w:rsid w:val="00D86DB4"/>
    <w:rsid w:val="00D87889"/>
    <w:rsid w:val="00DA6DB1"/>
    <w:rsid w:val="00DD4DA9"/>
    <w:rsid w:val="00DE5D44"/>
    <w:rsid w:val="00E033AC"/>
    <w:rsid w:val="00E058F7"/>
    <w:rsid w:val="00E06473"/>
    <w:rsid w:val="00E1391C"/>
    <w:rsid w:val="00F02D48"/>
    <w:rsid w:val="00F05C6C"/>
    <w:rsid w:val="00F109C5"/>
    <w:rsid w:val="00F2122D"/>
    <w:rsid w:val="00F217FD"/>
    <w:rsid w:val="00F6573D"/>
    <w:rsid w:val="00F7278E"/>
    <w:rsid w:val="00FF4CF5"/>
    <w:rsid w:val="14FA2EE1"/>
    <w:rsid w:val="18F33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szCs w:val="24"/>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uiPriority w:val="99"/>
    <w:rPr>
      <w:color w:val="0563C1" w:themeColor="hyperlink"/>
      <w:u w:val="single"/>
      <w14:textFill>
        <w14:solidFill>
          <w14:schemeClr w14:val="hlink"/>
        </w14:solidFill>
      </w14:textFill>
    </w:rPr>
  </w:style>
  <w:style w:type="character" w:customStyle="1" w:styleId="9">
    <w:name w:val="页眉 字符"/>
    <w:basedOn w:val="7"/>
    <w:link w:val="3"/>
    <w:uiPriority w:val="99"/>
    <w:rPr>
      <w:sz w:val="18"/>
      <w:szCs w:val="18"/>
    </w:rPr>
  </w:style>
  <w:style w:type="character" w:customStyle="1" w:styleId="10">
    <w:name w:val="页脚 字符"/>
    <w:basedOn w:val="7"/>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6</Pages>
  <Words>1286</Words>
  <Characters>1474</Characters>
  <Lines>11</Lines>
  <Paragraphs>3</Paragraphs>
  <TotalTime>63</TotalTime>
  <ScaleCrop>false</ScaleCrop>
  <LinksUpToDate>false</LinksUpToDate>
  <CharactersWithSpaces>1475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2023-05-04T06:53:00Z</dcterms:created>
  <dc:creator>Administrator</dc:creator>
  <cp:lastModifiedBy>WPS_1665375712</cp:lastModifiedBy>
  <cp:lastPrinted>2023-05-05T08:53:00Z</cp:lastPrinted>
  <dcterms:modified xsi:type="dcterms:W3CDTF">2023-06-27T07:10:19Z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9C4012E1CB4B41C9A28EEE30EC96A6A8_12</vt:lpwstr>
  </property>
</Properties>
</file>